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EB" w:rsidRPr="00996764" w:rsidRDefault="00F441EB" w:rsidP="00F441E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96764">
        <w:rPr>
          <w:rFonts w:ascii="Times New Roman" w:hAnsi="Times New Roman" w:cs="Times New Roman"/>
          <w:b/>
          <w:sz w:val="20"/>
          <w:szCs w:val="20"/>
        </w:rPr>
        <w:t xml:space="preserve">Federal Access Recovery </w:t>
      </w:r>
      <w:r w:rsidR="00996764" w:rsidRPr="00996764">
        <w:rPr>
          <w:rFonts w:ascii="Times New Roman" w:hAnsi="Times New Roman" w:cs="Times New Roman"/>
          <w:b/>
          <w:sz w:val="20"/>
          <w:szCs w:val="20"/>
        </w:rPr>
        <w:t>Assessment (Federal ARA)</w:t>
      </w:r>
      <w:r w:rsidRPr="0099676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441EB" w:rsidRDefault="0052138B" w:rsidP="00711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Customers will be assessed a month</w:t>
      </w:r>
      <w:r w:rsidR="00B6092F">
        <w:rPr>
          <w:rFonts w:ascii="Times New Roman" w:hAnsi="Times New Roman" w:cs="Times New Roman"/>
          <w:sz w:val="20"/>
          <w:szCs w:val="20"/>
        </w:rPr>
        <w:t>ly</w:t>
      </w:r>
      <w:r>
        <w:rPr>
          <w:rFonts w:ascii="Times New Roman" w:hAnsi="Times New Roman" w:cs="Times New Roman"/>
          <w:sz w:val="20"/>
          <w:szCs w:val="20"/>
        </w:rPr>
        <w:t xml:space="preserve"> Federal Access </w:t>
      </w:r>
      <w:r w:rsidRPr="00801F03">
        <w:rPr>
          <w:rFonts w:ascii="Times New Roman" w:hAnsi="Times New Roman" w:cs="Times New Roman"/>
          <w:sz w:val="20"/>
          <w:szCs w:val="20"/>
        </w:rPr>
        <w:t xml:space="preserve">Recovery </w:t>
      </w:r>
      <w:r w:rsidR="00F9636F" w:rsidRPr="00801F03">
        <w:rPr>
          <w:rFonts w:ascii="Times New Roman" w:hAnsi="Times New Roman" w:cs="Times New Roman"/>
          <w:sz w:val="20"/>
          <w:szCs w:val="20"/>
        </w:rPr>
        <w:t xml:space="preserve">Assessment </w:t>
      </w:r>
      <w:r w:rsidR="00996764" w:rsidRPr="00801F03">
        <w:rPr>
          <w:rFonts w:ascii="Times New Roman" w:hAnsi="Times New Roman" w:cs="Times New Roman"/>
          <w:sz w:val="20"/>
          <w:szCs w:val="20"/>
        </w:rPr>
        <w:t>(“</w:t>
      </w:r>
      <w:r w:rsidR="00996764">
        <w:rPr>
          <w:rFonts w:ascii="Times New Roman" w:hAnsi="Times New Roman" w:cs="Times New Roman"/>
          <w:sz w:val="20"/>
          <w:szCs w:val="20"/>
        </w:rPr>
        <w:t xml:space="preserve">Federal ARA”).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441EB">
        <w:rPr>
          <w:rFonts w:ascii="Times New Roman" w:hAnsi="Times New Roman" w:cs="Times New Roman"/>
          <w:sz w:val="20"/>
          <w:szCs w:val="20"/>
        </w:rPr>
        <w:t xml:space="preserve">Federal Communication Commission </w:t>
      </w:r>
      <w:r>
        <w:rPr>
          <w:rFonts w:ascii="Times New Roman" w:hAnsi="Times New Roman" w:cs="Times New Roman"/>
          <w:sz w:val="20"/>
          <w:szCs w:val="20"/>
        </w:rPr>
        <w:t xml:space="preserve">allows </w:t>
      </w:r>
      <w:r w:rsidR="00F441EB">
        <w:rPr>
          <w:rFonts w:ascii="Times New Roman" w:hAnsi="Times New Roman" w:cs="Times New Roman"/>
          <w:sz w:val="20"/>
          <w:szCs w:val="20"/>
        </w:rPr>
        <w:t>Carriers to recover</w:t>
      </w:r>
      <w:r>
        <w:rPr>
          <w:rFonts w:ascii="Times New Roman" w:hAnsi="Times New Roman" w:cs="Times New Roman"/>
          <w:sz w:val="20"/>
          <w:szCs w:val="20"/>
        </w:rPr>
        <w:t xml:space="preserve"> costs associated with interstate access charges and is applied each month in which a </w:t>
      </w:r>
      <w:r w:rsidR="00996764">
        <w:rPr>
          <w:rFonts w:ascii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hAnsi="Times New Roman" w:cs="Times New Roman"/>
          <w:sz w:val="20"/>
          <w:szCs w:val="20"/>
        </w:rPr>
        <w:t>Customer has interstate or international calling charges</w:t>
      </w:r>
      <w:r w:rsidR="00C24BE4">
        <w:rPr>
          <w:rFonts w:ascii="Times New Roman" w:hAnsi="Times New Roman" w:cs="Times New Roman"/>
          <w:sz w:val="20"/>
          <w:szCs w:val="20"/>
        </w:rPr>
        <w:t>, See FCC Title 47, Part 51, Subpart J,</w:t>
      </w:r>
      <w:r w:rsidR="00801F03">
        <w:rPr>
          <w:rFonts w:ascii="Times New Roman" w:hAnsi="Times New Roman" w:cs="Times New Roman"/>
          <w:sz w:val="20"/>
          <w:szCs w:val="20"/>
        </w:rPr>
        <w:t xml:space="preserve"> </w:t>
      </w:r>
      <w:r w:rsidR="00C24BE4">
        <w:rPr>
          <w:rFonts w:ascii="Arial" w:hAnsi="Arial" w:cs="Arial"/>
          <w:sz w:val="20"/>
          <w:szCs w:val="20"/>
        </w:rPr>
        <w:t xml:space="preserve">§ </w:t>
      </w:r>
      <w:r w:rsidR="00C24BE4">
        <w:rPr>
          <w:rFonts w:ascii="Times New Roman" w:hAnsi="Times New Roman" w:cs="Times New Roman"/>
          <w:sz w:val="20"/>
          <w:szCs w:val="20"/>
        </w:rPr>
        <w:t>51.915(e)</w:t>
      </w:r>
      <w:r>
        <w:rPr>
          <w:rFonts w:ascii="Times New Roman" w:hAnsi="Times New Roman" w:cs="Times New Roman"/>
          <w:sz w:val="20"/>
          <w:szCs w:val="20"/>
        </w:rPr>
        <w:t xml:space="preserve">.  The charge is applied in full whether or not the Customer’s billing period covers an entire month. </w:t>
      </w:r>
      <w:r w:rsidR="00711C1C">
        <w:rPr>
          <w:rFonts w:ascii="Times New Roman" w:hAnsi="Times New Roman" w:cs="Times New Roman"/>
          <w:sz w:val="20"/>
          <w:szCs w:val="20"/>
        </w:rPr>
        <w:t xml:space="preserve"> Customers with Toll Bundles will be assessed the Federal </w:t>
      </w:r>
      <w:r w:rsidR="00A67673">
        <w:rPr>
          <w:rFonts w:ascii="Times New Roman" w:hAnsi="Times New Roman" w:cs="Times New Roman"/>
          <w:sz w:val="20"/>
          <w:szCs w:val="20"/>
        </w:rPr>
        <w:t>ARA</w:t>
      </w:r>
      <w:r w:rsidR="00711C1C" w:rsidRPr="00801F03">
        <w:rPr>
          <w:rFonts w:ascii="Times New Roman" w:hAnsi="Times New Roman" w:cs="Times New Roman"/>
          <w:sz w:val="20"/>
          <w:szCs w:val="20"/>
        </w:rPr>
        <w:t>.</w:t>
      </w:r>
      <w:r w:rsidR="00711C1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711C1C">
        <w:rPr>
          <w:rFonts w:ascii="Times New Roman" w:hAnsi="Times New Roman" w:cs="Times New Roman"/>
          <w:sz w:val="20"/>
          <w:szCs w:val="20"/>
        </w:rPr>
        <w:t xml:space="preserve">Federal </w:t>
      </w:r>
      <w:r w:rsidR="00996764">
        <w:rPr>
          <w:rFonts w:ascii="Times New Roman" w:hAnsi="Times New Roman" w:cs="Times New Roman"/>
          <w:sz w:val="20"/>
          <w:szCs w:val="20"/>
        </w:rPr>
        <w:t>ARA</w:t>
      </w:r>
      <w:r w:rsidR="00711C1C">
        <w:rPr>
          <w:rFonts w:ascii="Times New Roman" w:hAnsi="Times New Roman" w:cs="Times New Roman"/>
          <w:sz w:val="20"/>
          <w:szCs w:val="20"/>
        </w:rPr>
        <w:t xml:space="preserve"> rates are per the following schedule:</w:t>
      </w:r>
    </w:p>
    <w:p w:rsidR="00F441EB" w:rsidRDefault="00F441EB" w:rsidP="00F441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1C1C" w:rsidRPr="00F441EB" w:rsidRDefault="00711C1C" w:rsidP="00711C1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Residential and Single Line Business accounts:</w:t>
      </w:r>
    </w:p>
    <w:p w:rsidR="00F441EB" w:rsidRPr="00F441EB" w:rsidRDefault="00F441E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 xml:space="preserve">Until June 30, 2013  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$0.50 per month per line</w:t>
      </w:r>
      <w:r w:rsidR="0052138B">
        <w:rPr>
          <w:rFonts w:ascii="Times New Roman" w:hAnsi="Times New Roman" w:cs="Times New Roman"/>
          <w:sz w:val="20"/>
          <w:szCs w:val="20"/>
        </w:rPr>
        <w:t>*</w:t>
      </w:r>
    </w:p>
    <w:p w:rsidR="00F441EB" w:rsidRPr="00F441EB" w:rsidRDefault="00F441E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2013 to June 30, 2014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$1.00 per month per line</w:t>
      </w:r>
      <w:r w:rsidR="0052138B">
        <w:rPr>
          <w:rFonts w:ascii="Times New Roman" w:hAnsi="Times New Roman" w:cs="Times New Roman"/>
          <w:sz w:val="20"/>
          <w:szCs w:val="20"/>
        </w:rPr>
        <w:t>*</w:t>
      </w:r>
    </w:p>
    <w:p w:rsidR="00F441EB" w:rsidRPr="00F441EB" w:rsidRDefault="00F441E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2014 to June 30, 2015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$1.50 per month per line</w:t>
      </w:r>
      <w:r w:rsidR="0052138B">
        <w:rPr>
          <w:rFonts w:ascii="Times New Roman" w:hAnsi="Times New Roman" w:cs="Times New Roman"/>
          <w:sz w:val="20"/>
          <w:szCs w:val="20"/>
        </w:rPr>
        <w:t>*</w:t>
      </w:r>
    </w:p>
    <w:p w:rsidR="00F441EB" w:rsidRPr="00F441EB" w:rsidRDefault="00F441E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2015 to June 30, 2016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$2.00 per month per line</w:t>
      </w:r>
      <w:r w:rsidR="0052138B">
        <w:rPr>
          <w:rFonts w:ascii="Times New Roman" w:hAnsi="Times New Roman" w:cs="Times New Roman"/>
          <w:sz w:val="20"/>
          <w:szCs w:val="20"/>
        </w:rPr>
        <w:t>*</w:t>
      </w:r>
    </w:p>
    <w:p w:rsidR="00F441EB" w:rsidRPr="00F441EB" w:rsidRDefault="00F441E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2016</w:t>
      </w:r>
      <w:r w:rsidR="0052138B">
        <w:rPr>
          <w:rFonts w:ascii="Times New Roman" w:hAnsi="Times New Roman" w:cs="Times New Roman"/>
          <w:sz w:val="20"/>
          <w:szCs w:val="20"/>
        </w:rPr>
        <w:t xml:space="preserve"> to June 30, 2017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$2.50 per month per line</w:t>
      </w:r>
      <w:r w:rsidR="0052138B">
        <w:rPr>
          <w:rFonts w:ascii="Times New Roman" w:hAnsi="Times New Roman" w:cs="Times New Roman"/>
          <w:sz w:val="20"/>
          <w:szCs w:val="20"/>
        </w:rPr>
        <w:t>*</w:t>
      </w:r>
    </w:p>
    <w:p w:rsidR="0052138B" w:rsidRDefault="0052138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July 1, 2017 to June 30, 2018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$1.65 per month per line*</w:t>
      </w:r>
    </w:p>
    <w:p w:rsidR="0052138B" w:rsidRDefault="0052138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July 1, 2018 to June 30, 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$ 0.83per month per line*</w:t>
      </w:r>
    </w:p>
    <w:p w:rsidR="00F441EB" w:rsidRDefault="0052138B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July 1, 2019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None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11C1C" w:rsidRPr="00711C1C" w:rsidRDefault="00711C1C" w:rsidP="00711C1C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*Not applicable to Life Line Customers</w:t>
      </w:r>
    </w:p>
    <w:p w:rsidR="00711C1C" w:rsidRPr="00711C1C" w:rsidRDefault="00711C1C" w:rsidP="00711C1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11C1C">
        <w:rPr>
          <w:rFonts w:ascii="Times New Roman" w:hAnsi="Times New Roman" w:cs="Times New Roman"/>
          <w:sz w:val="20"/>
          <w:szCs w:val="20"/>
        </w:rPr>
        <w:t>Multi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11C1C">
        <w:rPr>
          <w:rFonts w:ascii="Times New Roman" w:hAnsi="Times New Roman" w:cs="Times New Roman"/>
          <w:sz w:val="20"/>
          <w:szCs w:val="20"/>
        </w:rPr>
        <w:t>Line Business accounts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11C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C1C" w:rsidRPr="00F441EB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 xml:space="preserve">Until June 30, 2013  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</w:t>
      </w:r>
      <w:r>
        <w:rPr>
          <w:rFonts w:ascii="Times New Roman" w:hAnsi="Times New Roman" w:cs="Times New Roman"/>
          <w:sz w:val="20"/>
          <w:szCs w:val="20"/>
        </w:rPr>
        <w:t>1.00</w:t>
      </w:r>
      <w:r w:rsidRPr="00F441EB">
        <w:rPr>
          <w:rFonts w:ascii="Times New Roman" w:hAnsi="Times New Roman" w:cs="Times New Roman"/>
          <w:sz w:val="20"/>
          <w:szCs w:val="20"/>
        </w:rPr>
        <w:t xml:space="preserve"> per month per line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711C1C" w:rsidRPr="00F441EB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2013 to June 30, 2014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441EB">
        <w:rPr>
          <w:rFonts w:ascii="Times New Roman" w:hAnsi="Times New Roman" w:cs="Times New Roman"/>
          <w:sz w:val="20"/>
          <w:szCs w:val="20"/>
        </w:rPr>
        <w:t>.00 per month per line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711C1C" w:rsidRPr="00F441EB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2014 to June 30, 2015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441E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441EB">
        <w:rPr>
          <w:rFonts w:ascii="Times New Roman" w:hAnsi="Times New Roman" w:cs="Times New Roman"/>
          <w:sz w:val="20"/>
          <w:szCs w:val="20"/>
        </w:rPr>
        <w:t>0 per month per line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711C1C" w:rsidRPr="00F441EB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2015 to June 30, 2016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441EB">
        <w:rPr>
          <w:rFonts w:ascii="Times New Roman" w:hAnsi="Times New Roman" w:cs="Times New Roman"/>
          <w:sz w:val="20"/>
          <w:szCs w:val="20"/>
        </w:rPr>
        <w:t>.00 per month per line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711C1C" w:rsidRPr="00F441EB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F441EB">
        <w:rPr>
          <w:rFonts w:ascii="Times New Roman" w:hAnsi="Times New Roman" w:cs="Times New Roman"/>
          <w:sz w:val="20"/>
          <w:szCs w:val="20"/>
        </w:rPr>
        <w:t>From July 1, 2016</w:t>
      </w:r>
      <w:r>
        <w:rPr>
          <w:rFonts w:ascii="Times New Roman" w:hAnsi="Times New Roman" w:cs="Times New Roman"/>
          <w:sz w:val="20"/>
          <w:szCs w:val="20"/>
        </w:rPr>
        <w:t xml:space="preserve"> to June 30, 2017</w:t>
      </w:r>
      <w:r w:rsidRPr="00F441EB">
        <w:rPr>
          <w:rFonts w:ascii="Times New Roman" w:hAnsi="Times New Roman" w:cs="Times New Roman"/>
          <w:sz w:val="20"/>
          <w:szCs w:val="20"/>
        </w:rPr>
        <w:tab/>
      </w:r>
      <w:r w:rsidRPr="00F441EB">
        <w:rPr>
          <w:rFonts w:ascii="Times New Roman" w:hAnsi="Times New Roman" w:cs="Times New Roman"/>
          <w:sz w:val="20"/>
          <w:szCs w:val="20"/>
        </w:rPr>
        <w:tab/>
        <w:t>$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441E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441EB">
        <w:rPr>
          <w:rFonts w:ascii="Times New Roman" w:hAnsi="Times New Roman" w:cs="Times New Roman"/>
          <w:sz w:val="20"/>
          <w:szCs w:val="20"/>
        </w:rPr>
        <w:t>0 per month per line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711C1C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July 1, 2017 to June 30, 2018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$3.30 per month per line**</w:t>
      </w:r>
    </w:p>
    <w:p w:rsidR="00711C1C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July 1, 2018 to June 30, 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$1.65 per month per line**</w:t>
      </w:r>
    </w:p>
    <w:p w:rsidR="00711C1C" w:rsidRDefault="00711C1C" w:rsidP="00711C1C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July 1, 2019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None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11C1C" w:rsidRDefault="00711C1C" w:rsidP="00711C1C">
      <w:pPr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52138B">
        <w:rPr>
          <w:rFonts w:ascii="Times New Roman" w:hAnsi="Times New Roman" w:cs="Times New Roman"/>
          <w:sz w:val="16"/>
          <w:szCs w:val="16"/>
        </w:rPr>
        <w:t xml:space="preserve">*For Local Centrex, PRI and T-1 service, a maximum of 5 line charges per month. </w:t>
      </w:r>
    </w:p>
    <w:p w:rsidR="00711C1C" w:rsidRDefault="00711C1C" w:rsidP="00711C1C">
      <w:pPr>
        <w:ind w:left="2160"/>
        <w:rPr>
          <w:rFonts w:ascii="Times New Roman" w:hAnsi="Times New Roman" w:cs="Times New Roman"/>
          <w:sz w:val="16"/>
          <w:szCs w:val="16"/>
        </w:rPr>
      </w:pPr>
    </w:p>
    <w:p w:rsidR="0052138B" w:rsidRPr="0052138B" w:rsidRDefault="0052138B" w:rsidP="00F441EB">
      <w:pPr>
        <w:rPr>
          <w:rFonts w:ascii="Times New Roman" w:hAnsi="Times New Roman" w:cs="Times New Roman"/>
          <w:sz w:val="16"/>
          <w:szCs w:val="16"/>
        </w:rPr>
      </w:pPr>
    </w:p>
    <w:sectPr w:rsidR="0052138B" w:rsidRPr="0052138B" w:rsidSect="00A5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91A"/>
    <w:multiLevelType w:val="hybridMultilevel"/>
    <w:tmpl w:val="495CD70E"/>
    <w:lvl w:ilvl="0" w:tplc="52C85BE2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EB"/>
    <w:rsid w:val="002B0847"/>
    <w:rsid w:val="0052138B"/>
    <w:rsid w:val="006573AA"/>
    <w:rsid w:val="00711C1C"/>
    <w:rsid w:val="00801F03"/>
    <w:rsid w:val="00927DB0"/>
    <w:rsid w:val="00996764"/>
    <w:rsid w:val="00A53CF5"/>
    <w:rsid w:val="00A67673"/>
    <w:rsid w:val="00B6092F"/>
    <w:rsid w:val="00C24BE4"/>
    <w:rsid w:val="00F441EB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EB"/>
    <w:pPr>
      <w:spacing w:before="100" w:beforeAutospacing="1" w:after="100" w:afterAutospacing="1" w:line="24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EB"/>
    <w:pPr>
      <w:spacing w:before="100" w:beforeAutospacing="1" w:after="100" w:afterAutospacing="1" w:line="24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1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Cegelski</dc:creator>
  <cp:lastModifiedBy>Michael Pearson</cp:lastModifiedBy>
  <cp:revision>2</cp:revision>
  <dcterms:created xsi:type="dcterms:W3CDTF">2013-05-15T20:45:00Z</dcterms:created>
  <dcterms:modified xsi:type="dcterms:W3CDTF">2013-05-15T20:45:00Z</dcterms:modified>
</cp:coreProperties>
</file>